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Zarządzenie nr 16/2020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Dyrektora Przedszkola nr 1 „Miś Uszatek”  w Nowym Tomyślu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z dnia 27.08.2020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sprawie zasad funkcjonowania Przedszkola w okresie epidemii.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Default"/>
        <w:spacing w:lineRule="auto" w:line="360"/>
        <w:ind w:firstLine="708"/>
        <w:jc w:val="both"/>
        <w:rPr/>
      </w:pPr>
      <w:r>
        <w:rPr/>
        <w:t xml:space="preserve">Na podstawie art. 68 </w:t>
      </w:r>
      <w:r>
        <w:rPr>
          <w:shd w:fill="FFFFFF" w:val="clear"/>
        </w:rPr>
        <w:t xml:space="preserve"> ust. 1 pkt 1 i 6 ustawy </w:t>
      </w:r>
      <w:r>
        <w:rPr/>
        <w:t xml:space="preserve">z dnia 14 grudnia 2016 r. Prawo oświatowe  (t.j. Dz. U. z 2019 r. poz. 1148, 1078, 1287, 1680, 1681, 1818, 2197, 2248, z 2020 r. poz. 374) </w:t>
      </w:r>
      <w:r>
        <w:rPr>
          <w:shd w:fill="FFFFFF" w:val="clear"/>
        </w:rPr>
        <w:t xml:space="preserve">w związku z </w:t>
      </w:r>
      <w:r>
        <w:rPr/>
        <w:t xml:space="preserve">§4 d  </w:t>
      </w:r>
      <w:r>
        <w:rPr>
          <w:rFonts w:eastAsia="" w:eastAsiaTheme="minorEastAsia"/>
          <w:color w:val="404040" w:themeColor="text1" w:themeTint="bf"/>
          <w:lang w:eastAsia="pl-PL"/>
        </w:rPr>
        <w:t>Rozporządzenie Ministra Edukacji Narodowej z dnia 11 marca 2020 r. w sprawie czasowego ograniczenia funkcjonowania jednostek systemu oświaty w związku z zapobieganiem, przeciwdziałaniem i zwalczaniem COVID-19 (Dz.U. z 2020 r. p</w:t>
      </w:r>
      <w:hyperlink r:id="rId2">
        <w:r>
          <w:rPr>
            <w:rStyle w:val="ListLabel4"/>
            <w:rFonts w:cs="Times New Roman"/>
          </w:rPr>
          <w:t>oz. 410</w:t>
        </w:r>
      </w:hyperlink>
      <w:r>
        <w:rPr>
          <w:rFonts w:eastAsia="" w:eastAsiaTheme="minorEastAsia"/>
          <w:color w:val="404040" w:themeColor="text1" w:themeTint="bf"/>
          <w:lang w:eastAsia="pl-PL"/>
        </w:rPr>
        <w:t>, p</w:t>
      </w:r>
      <w:hyperlink r:id="rId3">
        <w:r>
          <w:rPr>
            <w:rStyle w:val="ListLabel4"/>
            <w:rFonts w:cs="Times New Roman"/>
          </w:rPr>
          <w:t>oz.</w:t>
        </w:r>
      </w:hyperlink>
      <w:hyperlink r:id="rId4">
        <w:r>
          <w:rPr>
            <w:rStyle w:val="ListLabel4"/>
            <w:rFonts w:cs="Times New Roman"/>
          </w:rPr>
          <w:t>492</w:t>
        </w:r>
      </w:hyperlink>
      <w:r>
        <w:rPr>
          <w:rFonts w:eastAsia="" w:eastAsiaTheme="minorEastAsia"/>
          <w:color w:val="404040" w:themeColor="text1" w:themeTint="bf"/>
          <w:lang w:eastAsia="pl-PL"/>
        </w:rPr>
        <w:t>,poz. 595,poz.642, poz. 780)</w:t>
      </w:r>
      <w:r>
        <w:rPr>
          <w:shd w:fill="FFFFFF" w:val="clear"/>
        </w:rPr>
        <w:t xml:space="preserve">, </w:t>
      </w:r>
      <w:r>
        <w:rPr>
          <w:rFonts w:eastAsia="" w:eastAsiaTheme="minorEastAsia"/>
          <w:b/>
          <w:bCs/>
          <w:color w:val="000000" w:themeColor="text1"/>
          <w:lang w:eastAsia="pl-PL"/>
        </w:rPr>
        <w:t>zarządzam co nast</w:t>
      </w:r>
      <w:r>
        <w:rPr>
          <w:rFonts w:eastAsia="" w:eastAsiaTheme="minorEastAsia"/>
          <w:b/>
          <w:bCs/>
          <w:color w:val="000000" w:themeColor="text1"/>
        </w:rPr>
        <w:t>ę</w:t>
      </w:r>
      <w:r>
        <w:rPr>
          <w:rFonts w:eastAsia="" w:eastAsiaTheme="minorEastAsia"/>
          <w:b/>
          <w:bCs/>
          <w:color w:val="000000" w:themeColor="text1"/>
          <w:lang w:eastAsia="pl-PL"/>
        </w:rPr>
        <w:t>puje: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eastAsia="" w:eastAsiaTheme="minorEastAsia"/>
          <w:b/>
          <w:b/>
          <w:bCs/>
          <w:color w:val="000000" w:themeColor="text1"/>
        </w:rPr>
      </w:pPr>
      <w:r>
        <w:rPr>
          <w:rFonts w:eastAsia="" w:eastAsiaTheme="minorEastAsia"/>
          <w:b/>
          <w:bCs/>
          <w:color w:val="000000" w:themeColor="text1"/>
        </w:rPr>
      </w:r>
    </w:p>
    <w:p>
      <w:pPr>
        <w:pStyle w:val="Normal"/>
        <w:spacing w:lineRule="auto" w:line="360" w:before="0" w:after="0"/>
        <w:ind w:left="709" w:hanging="709"/>
        <w:jc w:val="both"/>
        <w:rPr/>
      </w:pPr>
      <w:bookmarkStart w:id="0" w:name="_Hlk36298239"/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>§ 1.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Zarządzenie określa zasady funkcjonowania Przedszkola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nr 1 „Misia Uszatka”, </w:t>
      </w:r>
      <w:r>
        <w:rPr>
          <w:rFonts w:cs="Times New Roman" w:ascii="Times New Roman" w:hAnsi="Times New Roman"/>
          <w:sz w:val="24"/>
          <w:szCs w:val="24"/>
        </w:rPr>
        <w:t>zwanego dalej „przedszkolem”, w okresie obowiązywania: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ustawy </w:t>
      </w:r>
      <w:r>
        <w:rPr>
          <w:color w:val="000000"/>
        </w:rPr>
        <w:t xml:space="preserve">z dnia 2 marca 2020 r. </w:t>
      </w:r>
      <w:bookmarkStart w:id="1" w:name="_Hlk39224130"/>
      <w:r>
        <w:rPr/>
        <w:t xml:space="preserve">o szczególnych rozwiązaniach związanych </w:t>
        <w:br/>
        <w:t>z zapobieganiem, przeciwdziałaniem i zwalczaniem COVID-19, innych chorób zakaźnych oraz wywołanych nimi sytuacji kryzysowych (Dz. U. z 2020 r. poz. 374, 567, 568, 695), zwanym dalej „okresem epidemii”;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color w:val="000000" w:themeColor="text1"/>
        </w:rPr>
        <w:t xml:space="preserve">wytycznych przeciwepidemicznych Głównego Inspektora Sanitarnego dla przedszkoli, oddziałów przedszkolnych w szkole podstawowej i innych form wychowania przedszkolnego oraz instytucji opieki nad dziećmi w wieku do lat 3 wydanych 25 sierpnia 2020 r. </w:t>
      </w:r>
      <w:r>
        <w:rPr/>
        <w:t xml:space="preserve"> </w:t>
      </w:r>
      <w:r>
        <w:rPr>
          <w:color w:val="000000" w:themeColor="text1"/>
        </w:rPr>
        <w:t xml:space="preserve">na podstawie art. 8 ustawy  z dnia  </w:t>
      </w:r>
      <w:r>
        <w:rPr/>
        <w:t>z dnia 14 marca 1985 r. o Państwowej Inspekcji Sanitarnej (t.j. Dz. U. z 2019 r. poz. 59, z 2020 r. poz. 322, 374, 567), zwanych dalej „wytycznymi”</w:t>
      </w:r>
      <w:bookmarkEnd w:id="1"/>
      <w:r>
        <w:rPr/>
        <w:t>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wytycznych dla przedszkoli, oddziałów przedszkolnych w szkole podstawowej i innych form wychowania przedszkolnego opublikowanych na stronie internetowej urzędu obsługującego Ministra Edukacji Narodowej.</w:t>
      </w:r>
    </w:p>
    <w:p>
      <w:pPr>
        <w:pStyle w:val="ListParagraph"/>
        <w:spacing w:lineRule="auto" w:line="360"/>
        <w:ind w:left="644" w:hanging="0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left"/>
        <w:rPr/>
      </w:pPr>
      <w:bookmarkStart w:id="2" w:name="_Hlk39250345"/>
      <w:bookmarkStart w:id="3" w:name="_Hlk39316854"/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>§ 2</w:t>
      </w:r>
      <w:bookmarkEnd w:id="2"/>
      <w:bookmarkEnd w:id="3"/>
      <w:r>
        <w:rPr>
          <w:rFonts w:cs="Times New Roman" w:ascii="Times New Roman" w:hAnsi="Times New Roman"/>
          <w:sz w:val="24"/>
          <w:szCs w:val="24"/>
        </w:rPr>
        <w:t xml:space="preserve">. 1. Określa się </w:t>
      </w:r>
      <w:r>
        <w:rPr>
          <w:rFonts w:cs="Times New Roman" w:ascii="Times New Roman" w:hAnsi="Times New Roman"/>
          <w:bCs/>
          <w:sz w:val="24"/>
          <w:szCs w:val="24"/>
        </w:rPr>
        <w:t xml:space="preserve">Procedurę organizacji pracy Przedszkola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nr 1 w </w:t>
      </w:r>
      <w:r>
        <w:rPr>
          <w:rFonts w:cs="Times New Roman" w:ascii="Times New Roman" w:hAnsi="Times New Roman"/>
          <w:bCs/>
          <w:sz w:val="24"/>
          <w:szCs w:val="24"/>
        </w:rPr>
        <w:t xml:space="preserve">Nowym Tomyślu w czasie ograniczenia funkcjonowania placówki w związku z zapobieganiem, przeciwdziałaniem i zwalczaniem COVID-19, która stanowi </w:t>
      </w:r>
      <w:r>
        <w:rPr>
          <w:rFonts w:cs="Times New Roman" w:ascii="Times New Roman" w:hAnsi="Times New Roman"/>
          <w:sz w:val="24"/>
          <w:szCs w:val="24"/>
        </w:rPr>
        <w:t>załącznik nr 1 do zarządzenia.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bCs/>
          <w:sz w:val="24"/>
          <w:szCs w:val="24"/>
        </w:rPr>
        <w:t xml:space="preserve">Określa się Procedurę przyprowadzania i obierania dziecka z Przedszkola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nr 1 w Nowym Tomyślu</w:t>
      </w:r>
      <w:r>
        <w:rPr>
          <w:rFonts w:cs="Times New Roman" w:ascii="Times New Roman" w:hAnsi="Times New Roman"/>
          <w:bCs/>
          <w:sz w:val="24"/>
          <w:szCs w:val="24"/>
        </w:rPr>
        <w:t xml:space="preserve">, przez rodzica/opiekuna w okresie  </w:t>
      </w:r>
      <w:r>
        <w:rPr>
          <w:rFonts w:eastAsia="" w:cs="Times New Roman" w:ascii="Times New Roman" w:hAnsi="Times New Roman" w:eastAsiaTheme="minorEastAsia"/>
          <w:bCs/>
          <w:sz w:val="24"/>
          <w:szCs w:val="24"/>
          <w:lang w:eastAsia="pl-PL"/>
        </w:rPr>
        <w:t>czasowego ograniczenia funkcjonowania jednostek systemu oświaty w związku z zapobieganiem, przeciwdziałaniem i zwalczaniem COVID-19, która stanowi załącznik nr 2 zarządzenia.</w:t>
      </w:r>
    </w:p>
    <w:p>
      <w:pPr>
        <w:pStyle w:val="Normal"/>
        <w:shd w:val="clear" w:color="auto" w:fill="FFFFFF"/>
        <w:spacing w:lineRule="auto" w:line="240" w:before="120" w:after="150"/>
        <w:jc w:val="left"/>
        <w:rPr/>
      </w:pPr>
      <w:r>
        <w:rPr>
          <w:rFonts w:eastAsia="" w:cs="Times New Roman" w:ascii="Times New Roman" w:hAnsi="Times New Roman" w:eastAsiaTheme="minorEastAsia"/>
          <w:bCs/>
          <w:sz w:val="24"/>
          <w:szCs w:val="24"/>
          <w:lang w:eastAsia="pl-PL"/>
        </w:rPr>
        <w:t xml:space="preserve"> </w:t>
      </w:r>
      <w:r>
        <w:rPr>
          <w:rFonts w:eastAsia="" w:cs="Times New Roman" w:ascii="Times New Roman" w:hAnsi="Times New Roman" w:eastAsiaTheme="minorEastAsia"/>
          <w:bCs/>
          <w:sz w:val="24"/>
          <w:szCs w:val="24"/>
          <w:lang w:eastAsia="pl-PL"/>
        </w:rPr>
        <w:t xml:space="preserve">3. Określa się </w:t>
      </w:r>
      <w:r>
        <w:rPr>
          <w:rStyle w:val="Nagwek3Znak"/>
          <w:rFonts w:eastAsia="Calibri" w:cs="Times New Roman" w:ascii="Times New Roman" w:hAnsi="Times New Roman" w:eastAsiaTheme="minorHAnsi"/>
          <w:b w:val="false"/>
          <w:color w:val="00000A"/>
          <w:sz w:val="24"/>
          <w:szCs w:val="24"/>
        </w:rPr>
        <w:t>Procedurę zapobiegawczą w zawiązku z zapobieganiem, przeciwdziałaniem i zwalczaniem COVID-19</w:t>
      </w:r>
      <w:bookmarkStart w:id="4" w:name="_Hlk39428589"/>
      <w:bookmarkEnd w:id="4"/>
      <w:r>
        <w:rPr>
          <w:rStyle w:val="Nagwek3Znak"/>
          <w:rFonts w:eastAsia="Calibri" w:cs="Times New Roman" w:ascii="Times New Roman" w:hAnsi="Times New Roman" w:eastAsiaTheme="minorHAnsi"/>
          <w:b w:val="false"/>
          <w:color w:val="00000A"/>
          <w:sz w:val="24"/>
          <w:szCs w:val="24"/>
        </w:rPr>
        <w:t xml:space="preserve"> w Przedszkolu nr 1 „Miś Uszatek” , która stanowi załącznik nr 3 zarządzenia.</w:t>
      </w:r>
    </w:p>
    <w:p>
      <w:pPr>
        <w:pStyle w:val="Normal"/>
        <w:shd w:val="clear" w:color="auto" w:fill="FFFFFF"/>
        <w:spacing w:lineRule="auto" w:line="240" w:before="120" w:after="150"/>
        <w:jc w:val="left"/>
        <w:rPr/>
      </w:pP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W okresie epidemii przedszkole organizuje zajęcia wychowawczo-opiekuńcze dla 19</w:t>
      </w:r>
      <w:r>
        <w:rPr>
          <w:rFonts w:cs="Times New Roman" w:ascii="Times New Roman" w:hAnsi="Times New Roman"/>
          <w:sz w:val="24"/>
          <w:szCs w:val="24"/>
        </w:rPr>
        <w:t xml:space="preserve">8 </w:t>
      </w:r>
      <w:r>
        <w:rPr>
          <w:rFonts w:cs="Times New Roman" w:ascii="Times New Roman" w:hAnsi="Times New Roman"/>
          <w:sz w:val="24"/>
          <w:szCs w:val="24"/>
        </w:rPr>
        <w:t>dzieci w 8 grupach.</w:t>
      </w:r>
    </w:p>
    <w:tbl>
      <w:tblPr>
        <w:tblStyle w:val="Tabela-Siatka"/>
        <w:tblW w:w="8352" w:type="dxa"/>
        <w:jc w:val="left"/>
        <w:tblInd w:w="583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2231"/>
        <w:gridCol w:w="1830"/>
        <w:gridCol w:w="3719"/>
      </w:tblGrid>
      <w:tr>
        <w:trPr>
          <w:trHeight w:val="526" w:hRule="atLeast"/>
        </w:trPr>
        <w:tc>
          <w:tcPr>
            <w:tcW w:w="57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L.p.</w:t>
            </w:r>
          </w:p>
        </w:tc>
        <w:tc>
          <w:tcPr>
            <w:tcW w:w="223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grupy przedszkolnej</w:t>
            </w:r>
          </w:p>
        </w:tc>
        <w:tc>
          <w:tcPr>
            <w:tcW w:w="183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Liczba dzieci</w:t>
            </w:r>
          </w:p>
        </w:tc>
        <w:tc>
          <w:tcPr>
            <w:tcW w:w="37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Wyznaczona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sala zajęć </w:t>
            </w:r>
          </w:p>
        </w:tc>
      </w:tr>
      <w:tr>
        <w:trPr>
          <w:trHeight w:val="376" w:hRule="atLeast"/>
        </w:trPr>
        <w:tc>
          <w:tcPr>
            <w:tcW w:w="57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Wiewiórki”</w:t>
            </w:r>
          </w:p>
        </w:tc>
        <w:tc>
          <w:tcPr>
            <w:tcW w:w="183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1</w:t>
            </w:r>
          </w:p>
        </w:tc>
      </w:tr>
      <w:tr>
        <w:trPr>
          <w:trHeight w:val="388" w:hRule="atLeast"/>
        </w:trPr>
        <w:tc>
          <w:tcPr>
            <w:tcW w:w="57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Sowy</w:t>
            </w:r>
          </w:p>
        </w:tc>
        <w:tc>
          <w:tcPr>
            <w:tcW w:w="183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2</w:t>
            </w:r>
          </w:p>
        </w:tc>
      </w:tr>
      <w:tr>
        <w:trPr>
          <w:trHeight w:val="376" w:hRule="atLeast"/>
        </w:trPr>
        <w:tc>
          <w:tcPr>
            <w:tcW w:w="57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Koguty”</w:t>
            </w:r>
          </w:p>
        </w:tc>
        <w:tc>
          <w:tcPr>
            <w:tcW w:w="183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 3</w:t>
            </w:r>
          </w:p>
        </w:tc>
      </w:tr>
      <w:tr>
        <w:trPr>
          <w:trHeight w:val="376" w:hRule="atLeast"/>
        </w:trPr>
        <w:tc>
          <w:tcPr>
            <w:tcW w:w="57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4</w:t>
            </w:r>
          </w:p>
        </w:tc>
        <w:tc>
          <w:tcPr>
            <w:tcW w:w="223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Pajacyki</w:t>
            </w:r>
          </w:p>
        </w:tc>
        <w:tc>
          <w:tcPr>
            <w:tcW w:w="1830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25</w:t>
            </w:r>
          </w:p>
        </w:tc>
        <w:tc>
          <w:tcPr>
            <w:tcW w:w="3719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Sala Nr 4</w:t>
            </w:r>
          </w:p>
        </w:tc>
      </w:tr>
      <w:tr>
        <w:trPr>
          <w:trHeight w:val="376" w:hRule="atLeast"/>
        </w:trPr>
        <w:tc>
          <w:tcPr>
            <w:tcW w:w="57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Misie</w:t>
            </w:r>
          </w:p>
        </w:tc>
        <w:tc>
          <w:tcPr>
            <w:tcW w:w="1830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tcBorders/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5</w:t>
            </w:r>
          </w:p>
        </w:tc>
      </w:tr>
      <w:tr>
        <w:trPr>
          <w:trHeight w:val="376" w:hRule="atLeast"/>
        </w:trPr>
        <w:tc>
          <w:tcPr>
            <w:tcW w:w="57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6</w:t>
            </w:r>
          </w:p>
        </w:tc>
        <w:tc>
          <w:tcPr>
            <w:tcW w:w="223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Laleczki</w:t>
            </w:r>
          </w:p>
        </w:tc>
        <w:tc>
          <w:tcPr>
            <w:tcW w:w="1830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25</w:t>
            </w:r>
          </w:p>
        </w:tc>
        <w:tc>
          <w:tcPr>
            <w:tcW w:w="3719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6</w:t>
            </w:r>
          </w:p>
        </w:tc>
      </w:tr>
      <w:tr>
        <w:trPr>
          <w:trHeight w:val="376" w:hRule="atLeast"/>
        </w:trPr>
        <w:tc>
          <w:tcPr>
            <w:tcW w:w="57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7</w:t>
            </w:r>
          </w:p>
        </w:tc>
        <w:tc>
          <w:tcPr>
            <w:tcW w:w="223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,,króliczki</w:t>
            </w:r>
          </w:p>
        </w:tc>
        <w:tc>
          <w:tcPr>
            <w:tcW w:w="1830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25</w:t>
            </w:r>
          </w:p>
        </w:tc>
        <w:tc>
          <w:tcPr>
            <w:tcW w:w="3719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7</w:t>
            </w:r>
          </w:p>
        </w:tc>
      </w:tr>
      <w:tr>
        <w:trPr>
          <w:trHeight w:val="376" w:hRule="atLeast"/>
        </w:trPr>
        <w:tc>
          <w:tcPr>
            <w:tcW w:w="57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8</w:t>
            </w:r>
          </w:p>
        </w:tc>
        <w:tc>
          <w:tcPr>
            <w:tcW w:w="2231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Jeżyki</w:t>
            </w:r>
          </w:p>
        </w:tc>
        <w:tc>
          <w:tcPr>
            <w:tcW w:w="1830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/>
              <w:t>23</w:t>
            </w:r>
          </w:p>
        </w:tc>
        <w:tc>
          <w:tcPr>
            <w:tcW w:w="3719" w:type="dxa"/>
            <w:tcBorders>
              <w:top w:val="nil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Sala nr 8</w:t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360"/>
        <w:jc w:val="left"/>
        <w:rPr/>
      </w:pPr>
      <w:r>
        <w:rPr/>
        <w:t>Dzieci przypisane do danej grupy przedszkolnej, przez cały czas  pobytu w przedszkolu przebywają w wyznaczonej stałej sali zajęć, korzystają z jednej wyznaczonej  łazienki  a zajęcia prowadzą wyznaczeni dla danej grupy nauczyciele</w:t>
        <w:br/>
        <w:t>wychowania przedszkolnego.</w:t>
      </w:r>
    </w:p>
    <w:p>
      <w:pPr>
        <w:pStyle w:val="ListParagraph"/>
        <w:numPr>
          <w:ilvl w:val="0"/>
          <w:numId w:val="8"/>
        </w:numPr>
        <w:spacing w:lineRule="auto" w:line="360"/>
        <w:jc w:val="left"/>
        <w:rPr/>
      </w:pPr>
      <w:r>
        <w:rPr/>
        <w:t>W przedszkolu obowiązuje</w:t>
      </w:r>
      <w:r>
        <w:rPr>
          <w:i/>
          <w:iCs/>
        </w:rPr>
        <w:t xml:space="preserve"> </w:t>
      </w:r>
      <w:r>
        <w:rPr/>
        <w:t>rozkład dnia .</w:t>
      </w:r>
    </w:p>
    <w:p>
      <w:pPr>
        <w:pStyle w:val="ListParagraph"/>
        <w:numPr>
          <w:ilvl w:val="0"/>
          <w:numId w:val="8"/>
        </w:numPr>
        <w:spacing w:lineRule="auto" w:line="360"/>
        <w:jc w:val="left"/>
        <w:rPr/>
      </w:pPr>
      <w:r>
        <w:rPr/>
        <w:t>Wychowawcy oddziałów dostosują szczegółowy rozkład dnia oddziałów do rozkładu dnia przedszkola, w taki sposób, by grupy w miarę możliwości nie spotykały się w tym samym czasie w holu i na placu zabaw.</w:t>
        <w:br/>
      </w:r>
    </w:p>
    <w:p>
      <w:pPr>
        <w:pStyle w:val="ListParagraph"/>
        <w:numPr>
          <w:ilvl w:val="0"/>
          <w:numId w:val="8"/>
        </w:numPr>
        <w:spacing w:lineRule="auto" w:line="360"/>
        <w:jc w:val="left"/>
        <w:rPr/>
      </w:pPr>
      <w:r>
        <w:rPr/>
        <w:t>Zajęcia przedszkolne realizowane są wyłącznie na terenie przedszkola w strefie wyznaczonej dla danej grupy przedszkolnej i na placu zabaw należącym do przedszkola.</w:t>
      </w:r>
    </w:p>
    <w:p>
      <w:pPr>
        <w:pStyle w:val="ListParagraph"/>
        <w:numPr>
          <w:ilvl w:val="0"/>
          <w:numId w:val="0"/>
        </w:numPr>
        <w:spacing w:lineRule="auto" w:line="360"/>
        <w:ind w:left="1364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ind w:left="709" w:hanging="709"/>
        <w:jc w:val="left"/>
        <w:rPr/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>§ 3.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>1.Sprawy administracyjne adresowane do dyrektora, rady rodziców i rady pedagogicznej, należy kierować do sekretariatu przedszkola w formie elektronicznej na adres przedszkolent@wp.pl  lub kontaktować się  telefonicznie  pod numerem 61 44 22613</w:t>
      </w:r>
    </w:p>
    <w:p>
      <w:pPr>
        <w:pStyle w:val="ListParagraph"/>
        <w:numPr>
          <w:ilvl w:val="0"/>
          <w:numId w:val="4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Organ kolegialny przedszkola - Rada Rodziców może podejmować działania w ramach swoich kompetencji za pośrednictwem środków komunikacji elektronicznej. Działania podejmowane przez radę rodziców w okresie epidemii są dokumentowane w formie  papierowej a głosowania odbywają się w trybie obiegowym. </w:t>
      </w:r>
    </w:p>
    <w:p>
      <w:pPr>
        <w:pStyle w:val="ListParagraph"/>
        <w:numPr>
          <w:ilvl w:val="0"/>
          <w:numId w:val="4"/>
        </w:numPr>
        <w:spacing w:lineRule="auto" w:line="360"/>
        <w:jc w:val="left"/>
        <w:rPr/>
      </w:pPr>
      <w:r>
        <w:rPr/>
        <w:t>D</w:t>
      </w:r>
      <w:r>
        <w:rPr>
          <w:rFonts w:eastAsia="" w:eastAsiaTheme="minorEastAsia"/>
          <w:color w:val="000000" w:themeColor="text1"/>
        </w:rPr>
        <w:t>yrektor kontaktuje się z rodzicami i interesantami zdalnie, korzystając z poczty elektronicznej:</w:t>
      </w:r>
      <w:r>
        <w:rPr/>
        <w:t xml:space="preserve"> e-mail na adres:przedszkolent@wp.pl lub telefonicznie pod numerem 61 44 22 613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ListParagraph"/>
        <w:jc w:val="left"/>
        <w:rPr>
          <w:rFonts w:eastAsia="" w:eastAsiaTheme="minorEastAsia"/>
          <w:b/>
          <w:b/>
          <w:bCs/>
          <w:color w:val="000000" w:themeColor="text1"/>
        </w:rPr>
      </w:pPr>
      <w:r>
        <w:rPr>
          <w:rFonts w:eastAsia="" w:eastAsiaTheme="minorEastAsia"/>
          <w:b/>
          <w:bCs/>
          <w:color w:val="000000" w:themeColor="text1"/>
        </w:rPr>
      </w:r>
    </w:p>
    <w:p>
      <w:pPr>
        <w:pStyle w:val="ListParagraph"/>
        <w:spacing w:lineRule="auto" w:line="360"/>
        <w:ind w:left="0" w:hanging="0"/>
        <w:jc w:val="left"/>
        <w:rPr/>
      </w:pPr>
      <w:r>
        <w:rPr>
          <w:rFonts w:eastAsia="" w:eastAsiaTheme="minorEastAsia"/>
          <w:b/>
          <w:bCs/>
          <w:color w:val="000000" w:themeColor="text1"/>
        </w:rPr>
        <w:t>§ 4.</w:t>
      </w:r>
      <w:r>
        <w:rPr>
          <w:rFonts w:eastAsia="" w:eastAsiaTheme="minorEastAsia"/>
          <w:color w:val="000000" w:themeColor="text1"/>
        </w:rPr>
        <w:t>1.</w:t>
      </w:r>
      <w:r>
        <w:rPr>
          <w:rFonts w:eastAsia="" w:eastAsiaTheme="minorEastAsia"/>
          <w:b/>
          <w:bCs/>
          <w:color w:val="000000" w:themeColor="text1"/>
        </w:rPr>
        <w:t xml:space="preserve"> </w:t>
      </w:r>
      <w:r>
        <w:rPr>
          <w:rFonts w:eastAsia="" w:eastAsiaTheme="minorEastAsia"/>
          <w:color w:val="000000" w:themeColor="text1"/>
        </w:rPr>
        <w:t>Budynek przedszkola został podzielony na trzy strefy  (wspólną, dziecka, żywienia) i dla każdej z nich ustalono odrębny reżim sanitarny.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Pracownicy mają wskazane stanowisko pracy  i strefę w jakiej mają prawo przebywać.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/>
      </w:pPr>
      <w:r>
        <w:rPr/>
        <w:t>Przed wznowieniem opieki przedszkolnej pracownicy przejdą szkolenia instruktażowe w zakresie przestrzegania reżimu sanitarnego na zajmowanym stanowisku pracy.</w:t>
      </w:r>
    </w:p>
    <w:p>
      <w:pPr>
        <w:pStyle w:val="ListParagraph"/>
        <w:numPr>
          <w:ilvl w:val="0"/>
          <w:numId w:val="5"/>
        </w:numPr>
        <w:spacing w:lineRule="auto" w:line="360"/>
        <w:jc w:val="left"/>
        <w:rPr/>
      </w:pPr>
      <w:r>
        <w:rPr/>
        <w:t>Dla każdej strefy odrębnie prowadzona jest dzienna ewidencja osób, które przebywały w niej danego dnia.</w:t>
      </w:r>
    </w:p>
    <w:p>
      <w:pPr>
        <w:pStyle w:val="ListParagraph"/>
        <w:spacing w:lineRule="auto" w:line="360"/>
        <w:ind w:left="0" w:hanging="0"/>
        <w:jc w:val="left"/>
        <w:rPr/>
      </w:pPr>
      <w:r>
        <w:rPr>
          <w:rFonts w:eastAsia="" w:eastAsiaTheme="minorEastAsia"/>
          <w:b/>
          <w:bCs/>
          <w:color w:val="000000" w:themeColor="text1"/>
        </w:rPr>
        <w:t>§ 5.</w:t>
      </w:r>
      <w:r>
        <w:rPr>
          <w:rFonts w:eastAsia="" w:eastAsiaTheme="minorEastAsia"/>
          <w:color w:val="000000" w:themeColor="text1"/>
        </w:rPr>
        <w:t>1.</w:t>
      </w:r>
      <w:r>
        <w:rPr>
          <w:rFonts w:eastAsia="" w:eastAsiaTheme="minorEastAsia"/>
          <w:b/>
          <w:bCs/>
          <w:color w:val="000000" w:themeColor="text1"/>
        </w:rPr>
        <w:t xml:space="preserve"> </w:t>
      </w:r>
      <w:r>
        <w:rPr>
          <w:rFonts w:eastAsia="" w:eastAsiaTheme="minorEastAsia"/>
          <w:color w:val="000000" w:themeColor="text1"/>
        </w:rPr>
        <w:t>Pomieszczenia w których przebywają dzieci należą do strefy dziecka i są  oznaczone.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W pomieszczeniach należących do strefy dziecka poza dziećmi mogą przebywać wyłącznie </w:t>
      </w:r>
      <w:r>
        <w:rPr>
          <w:rFonts w:eastAsia="" w:eastAsiaTheme="minorEastAsia"/>
          <w:color w:val="000000" w:themeColor="text1"/>
        </w:rPr>
        <w:t>nauczyciele</w:t>
      </w:r>
      <w:r>
        <w:rPr>
          <w:rFonts w:eastAsia="" w:eastAsiaTheme="minorEastAsia"/>
          <w:color w:val="000000" w:themeColor="text1"/>
        </w:rPr>
        <w:t xml:space="preserve"> grup przedszkolnych i wyznaczeni pracownicy obsługi.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Wyposażenie sal zajęć przedszkolnych dostosowane jest do wytycznych a dzieci mają na stałe przydzielone miejsca przy stolikach. 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W toaletach dla dzieci i personelu wiszą plakaty prezentujące prawidłowe mycie rąk.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Nauczyciele w razie potrzeby wyposażeni są w środki ochrony osobistej.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Pracownicy obsługi wyposażeni są w środki ochronny osobistej.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Pracownicy strefy dziecka zobowiązani są do bieżącego nadzoru nad zachowaniem wytycznych odnoszących się do pracy z dziećmi, w tym w szczególności wietrzenia sal zajęć, dezynfekowania toalet i wycierania miejsc najczęściej dotykanych przez dzieci bezpiecznymi środkami odkażającymi.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Przed i po spożywaniu posiłków stoły i krzesła są wycierane bezpiecznymi środkami odkażającymi. 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Z placu zabaw dzieci korzystają rotacyjnie, a po każdej grupie zabawki </w:t>
      </w:r>
      <w:r>
        <w:rPr>
          <w:rFonts w:eastAsia="" w:eastAsiaTheme="minorEastAsia"/>
          <w:color w:val="000000" w:themeColor="text1"/>
        </w:rPr>
        <w:t xml:space="preserve">i sprzęt </w:t>
      </w:r>
      <w:r>
        <w:rPr>
          <w:rFonts w:eastAsia="" w:eastAsiaTheme="minorEastAsia"/>
          <w:color w:val="000000" w:themeColor="text1"/>
        </w:rPr>
        <w:t>są wycierane bezpiecznymi środkami odkażającymi.</w:t>
      </w:r>
    </w:p>
    <w:p>
      <w:pPr>
        <w:pStyle w:val="ListParagraph"/>
        <w:numPr>
          <w:ilvl w:val="0"/>
          <w:numId w:val="2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Po zakończeniu zajęć przedszkolnych pomieszczenia należące do strefy dziecka sprzątają i dezynfekuj wyznaczeni pracownicy, zgodnie z listą czynności ustaloną w załączniku nr 6 do zarządzenia.</w:t>
      </w:r>
    </w:p>
    <w:p>
      <w:pPr>
        <w:pStyle w:val="ListParagraph"/>
        <w:spacing w:lineRule="auto" w:line="360"/>
        <w:ind w:left="0" w:hanging="0"/>
        <w:jc w:val="left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</w:r>
    </w:p>
    <w:p>
      <w:pPr>
        <w:pStyle w:val="ListParagraph"/>
        <w:spacing w:lineRule="auto" w:line="360"/>
        <w:ind w:left="0" w:hanging="0"/>
        <w:jc w:val="left"/>
        <w:rPr/>
      </w:pPr>
      <w:r>
        <w:rPr>
          <w:rFonts w:eastAsia="" w:eastAsiaTheme="minorEastAsia"/>
          <w:b/>
          <w:bCs/>
          <w:color w:val="000000" w:themeColor="text1"/>
        </w:rPr>
        <w:t>§ 6.</w:t>
      </w:r>
      <w:r>
        <w:rPr>
          <w:rFonts w:eastAsia="" w:eastAsiaTheme="minorEastAsia"/>
          <w:color w:val="000000" w:themeColor="text1"/>
        </w:rPr>
        <w:t>1. Pomieszczenia w których mogą przebywać osoby przyprowadzające i odprowadzające</w:t>
      </w:r>
    </w:p>
    <w:p>
      <w:pPr>
        <w:pStyle w:val="ListParagraph"/>
        <w:spacing w:lineRule="auto" w:line="360"/>
        <w:ind w:left="0" w:hanging="0"/>
        <w:jc w:val="left"/>
        <w:rPr/>
      </w:pPr>
      <w:r>
        <w:rPr>
          <w:rFonts w:eastAsia="" w:eastAsiaTheme="minorEastAsia"/>
          <w:color w:val="000000" w:themeColor="text1"/>
        </w:rPr>
        <w:t>dzieci należą do strefy wspólnej tj. hole przedszkolne i szatnie.</w:t>
      </w:r>
    </w:p>
    <w:p>
      <w:pPr>
        <w:pStyle w:val="ListParagraph"/>
        <w:numPr>
          <w:ilvl w:val="0"/>
          <w:numId w:val="6"/>
        </w:numPr>
        <w:spacing w:lineRule="auto" w:line="360"/>
        <w:jc w:val="left"/>
        <w:rPr/>
      </w:pPr>
      <w:r>
        <w:rPr>
          <w:color w:val="000000" w:themeColor="text1"/>
        </w:rPr>
        <w:t xml:space="preserve">Osoby przyprowadzające i odbierające dzieci z przedszkola zobowiązane są do </w:t>
      </w:r>
      <w:r>
        <w:rPr/>
        <w:t>zakrywania</w:t>
      </w:r>
      <w:r>
        <w:rPr>
          <w:shd w:fill="FFFFFF" w:val="clear"/>
        </w:rPr>
        <w:t xml:space="preserve"> ust i nosa oraz </w:t>
      </w:r>
      <w:r>
        <w:rPr>
          <w:color w:val="000000" w:themeColor="text1"/>
        </w:rPr>
        <w:t>zachowania minimum 1,5 m dystansu w stosunku do innych dzieci i osób przebywających w tym otoczeniu.</w:t>
      </w:r>
    </w:p>
    <w:p>
      <w:pPr>
        <w:pStyle w:val="ListParagraph"/>
        <w:numPr>
          <w:ilvl w:val="0"/>
          <w:numId w:val="6"/>
        </w:numPr>
        <w:spacing w:lineRule="auto" w:line="360"/>
        <w:jc w:val="left"/>
        <w:rPr/>
      </w:pPr>
      <w:r>
        <w:rPr>
          <w:color w:val="000000" w:themeColor="text1"/>
        </w:rPr>
        <w:t>Do placówki dziecko przyprowadza jeden opiekun.</w:t>
      </w:r>
    </w:p>
    <w:p>
      <w:pPr>
        <w:pStyle w:val="ListParagraph"/>
        <w:numPr>
          <w:ilvl w:val="0"/>
          <w:numId w:val="6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Każda osoba wchodząca do budynku przedszkola zobowiązana jest zdezynfekować ręce.</w:t>
      </w:r>
    </w:p>
    <w:p>
      <w:pPr>
        <w:pStyle w:val="Normal"/>
        <w:spacing w:lineRule="auto" w:line="360"/>
        <w:ind w:left="0" w:hanging="0"/>
        <w:jc w:val="left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</w:r>
    </w:p>
    <w:p>
      <w:pPr>
        <w:pStyle w:val="ListParagraph"/>
        <w:spacing w:lineRule="auto" w:line="360"/>
        <w:ind w:left="1440" w:hanging="0"/>
        <w:jc w:val="left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</w:r>
    </w:p>
    <w:p>
      <w:pPr>
        <w:pStyle w:val="ListParagraph"/>
        <w:spacing w:lineRule="auto" w:line="360"/>
        <w:ind w:left="0" w:hanging="0"/>
        <w:jc w:val="left"/>
        <w:rPr>
          <w:rFonts w:eastAsia="" w:eastAsiaTheme="minorEastAsia"/>
          <w:b/>
          <w:b/>
          <w:bCs/>
          <w:color w:val="000000" w:themeColor="text1"/>
        </w:rPr>
      </w:pPr>
      <w:bookmarkStart w:id="5" w:name="_Hlk39258030"/>
      <w:r>
        <w:rPr>
          <w:rFonts w:eastAsia="" w:eastAsiaTheme="minorEastAsia"/>
          <w:b/>
          <w:bCs/>
          <w:color w:val="000000" w:themeColor="text1"/>
        </w:rPr>
        <w:t>§ 7.</w:t>
      </w:r>
      <w:bookmarkEnd w:id="5"/>
      <w:r>
        <w:rPr>
          <w:rFonts w:eastAsia="" w:eastAsiaTheme="minorEastAsia"/>
          <w:color w:val="000000" w:themeColor="text1"/>
        </w:rPr>
        <w:t>1.</w:t>
      </w:r>
      <w:r>
        <w:rPr>
          <w:rFonts w:eastAsia="" w:eastAsiaTheme="minorEastAsia"/>
          <w:b/>
          <w:bCs/>
          <w:color w:val="000000" w:themeColor="text1"/>
        </w:rPr>
        <w:t xml:space="preserve"> </w:t>
      </w:r>
      <w:r>
        <w:rPr>
          <w:rFonts w:eastAsia="" w:eastAsiaTheme="minorEastAsia"/>
          <w:color w:val="000000" w:themeColor="text1"/>
        </w:rPr>
        <w:t>Pomieszczenia należące do kuchni  należą do strefy  żywienia i są oznaczone.</w:t>
      </w:r>
    </w:p>
    <w:p>
      <w:pPr>
        <w:pStyle w:val="ListParagraph"/>
        <w:numPr>
          <w:ilvl w:val="0"/>
          <w:numId w:val="3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Pracownicy strefy żywienia nie mogą przebywać w strefie dzieci i strefie wspólnej</w:t>
      </w:r>
    </w:p>
    <w:p>
      <w:pPr>
        <w:pStyle w:val="ListParagraph"/>
        <w:numPr>
          <w:ilvl w:val="0"/>
          <w:numId w:val="3"/>
        </w:numPr>
        <w:spacing w:lineRule="auto" w:line="360"/>
        <w:jc w:val="left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pracy.</w:t>
      </w:r>
    </w:p>
    <w:p>
      <w:pPr>
        <w:pStyle w:val="ListParagraph"/>
        <w:numPr>
          <w:ilvl w:val="0"/>
          <w:numId w:val="3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>Przed wznowieniem opieki przedszkolnej pracownicy strefy żywienia przechodzą instruktaż wdrożenia zalecanych procedur ostrożności.</w:t>
      </w:r>
    </w:p>
    <w:p>
      <w:pPr>
        <w:pStyle w:val="ListParagraph"/>
        <w:spacing w:lineRule="auto" w:line="360"/>
        <w:ind w:left="720" w:hanging="0"/>
        <w:jc w:val="left"/>
        <w:rPr>
          <w:rFonts w:eastAsia="" w:eastAsiaTheme="minorEastAsia"/>
          <w:color w:val="000000" w:themeColor="text1"/>
        </w:rPr>
      </w:pPr>
      <w:r>
        <w:rPr>
          <w:rFonts w:eastAsia="" w:eastAsiaTheme="minorEastAsia"/>
          <w:color w:val="000000" w:themeColor="text1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ind w:left="567" w:hanging="567"/>
        <w:jc w:val="left"/>
        <w:rPr/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 xml:space="preserve">§ 8. 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>1.W przedszkolu mogą przebywać dzieci i pracownicy u których nie ma widocznych objawów choroby wskazującej na chorobę zakaźną.</w:t>
      </w:r>
    </w:p>
    <w:p>
      <w:pPr>
        <w:pStyle w:val="ListParagraph"/>
        <w:numPr>
          <w:ilvl w:val="0"/>
          <w:numId w:val="7"/>
        </w:numPr>
        <w:spacing w:lineRule="auto" w:line="360"/>
        <w:jc w:val="left"/>
        <w:rPr/>
      </w:pPr>
      <w:r>
        <w:rPr>
          <w:rFonts w:eastAsia="" w:eastAsiaTheme="minorEastAsia"/>
          <w:color w:val="000000" w:themeColor="text1"/>
        </w:rPr>
        <w:t xml:space="preserve">W holu głównym i salach dostępne są plakaty informacyjne opracowane przez Ministerstwo Zdrowia zawierające pouczenia jak należy postępować w przypadku stwierdzenia objawów zakażenia, a także numery telefonów instytucji z którymi należy się kontaktować. </w:t>
      </w:r>
    </w:p>
    <w:p>
      <w:pPr>
        <w:pStyle w:val="ListParagraph"/>
        <w:numPr>
          <w:ilvl w:val="0"/>
          <w:numId w:val="7"/>
        </w:numPr>
        <w:spacing w:lineRule="auto" w:line="360"/>
        <w:jc w:val="left"/>
        <w:rPr/>
      </w:pPr>
      <w:r>
        <w:rPr/>
        <w:t xml:space="preserve">W okresie </w:t>
      </w:r>
      <w:r>
        <w:rPr/>
        <w:t>pan</w:t>
      </w:r>
      <w:r>
        <w:rPr/>
        <w:t xml:space="preserve">demii w oznaczonych salach wydzielone zostaje miejsce </w:t>
      </w:r>
      <w:r>
        <w:rPr>
          <w:color w:val="000000" w:themeColor="text1"/>
        </w:rPr>
        <w:t>izolowania dziecka u którego nauczyciele stwierdzili niepokojące objawy choroby, do czasu odebrania go  przez rodziców lub opiekunów z zastosowaniem procedury załącznik  nr 3 do zarządzenia.</w:t>
      </w:r>
    </w:p>
    <w:p>
      <w:pPr>
        <w:pStyle w:val="ListParagraph"/>
        <w:numPr>
          <w:ilvl w:val="0"/>
          <w:numId w:val="7"/>
        </w:numPr>
        <w:spacing w:lineRule="auto" w:line="360"/>
        <w:jc w:val="left"/>
        <w:rPr/>
      </w:pPr>
      <w:r>
        <w:rPr>
          <w:rFonts w:eastAsia="Calibri" w:eastAsiaTheme="minorHAnsi"/>
          <w:color w:val="000000" w:themeColor="text1"/>
          <w:lang w:eastAsia="en-US"/>
        </w:rPr>
        <w:t>W przypadku podejrzenia zakażenia COViD-19 u pracownika przedszkola obowiązuję procedura działania zgodnie z załącznikiem nr 3 do zarządzenia.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jc w:val="left"/>
        <w:rPr/>
      </w:pPr>
      <w:r>
        <w:rPr>
          <w:rFonts w:eastAsia="" w:cs="Times New Roman" w:eastAsiaTheme="minorEastAsia"/>
          <w:b/>
          <w:bCs/>
          <w:color w:val="000000" w:themeColor="text1"/>
          <w:sz w:val="24"/>
          <w:szCs w:val="24"/>
        </w:rPr>
        <w:t xml:space="preserve">5.W przypadku </w:t>
      </w:r>
      <w:bookmarkStart w:id="6" w:name="_Hlk39649876"/>
      <w:r>
        <w:rPr>
          <w:rFonts w:eastAsia="" w:cs="Times New Roman" w:eastAsiaTheme="minorEastAsia"/>
          <w:b/>
          <w:bCs/>
          <w:color w:val="000000" w:themeColor="text1"/>
          <w:sz w:val="24"/>
          <w:szCs w:val="24"/>
        </w:rPr>
        <w:t xml:space="preserve">stwierdzenia zakażenia  COVID-19 </w:t>
      </w:r>
      <w:bookmarkEnd w:id="6"/>
      <w:r>
        <w:rPr>
          <w:rFonts w:eastAsia="" w:cs="Times New Roman" w:eastAsiaTheme="minorEastAsia"/>
          <w:b/>
          <w:bCs/>
          <w:color w:val="000000" w:themeColor="text1"/>
          <w:sz w:val="24"/>
          <w:szCs w:val="24"/>
        </w:rPr>
        <w:t>u osoby, która przebywała na terenie przedszkola zastosowanie mają wytyczne Głównego Inspektora Sanitarnego dostępne na stronie </w:t>
      </w:r>
      <w:hyperlink r:id="rId5">
        <w:r>
          <w:rPr>
            <w:rStyle w:val="ListLabel5"/>
            <w:rFonts w:eastAsia="" w:cs="Times New Roman"/>
            <w:color w:val="000000"/>
            <w:sz w:val="24"/>
            <w:szCs w:val="24"/>
          </w:rPr>
          <w:t>gov.pl/web/koronawirus/</w:t>
        </w:r>
      </w:hyperlink>
      <w:r>
        <w:rPr>
          <w:rFonts w:eastAsia="" w:cs="Times New Roman" w:eastAsiaTheme="minorEastAsia"/>
          <w:b/>
          <w:bCs/>
          <w:color w:val="000000" w:themeColor="text1"/>
          <w:sz w:val="24"/>
          <w:szCs w:val="24"/>
        </w:rPr>
        <w:t> oraz gis.gov.pl, odnoszących się do osób, które miały kontakt z zakażonym.</w:t>
      </w:r>
    </w:p>
    <w:p>
      <w:pPr>
        <w:pStyle w:val="Normal"/>
        <w:spacing w:lineRule="auto" w:line="360" w:before="0" w:after="0"/>
        <w:ind w:hanging="0"/>
        <w:jc w:val="left"/>
        <w:rPr/>
      </w:pP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           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W momencie objęcia Nowego Tomyśla strefą żółtą lub czerwoną obowiązują ogólne </w:t>
      </w:r>
    </w:p>
    <w:p>
      <w:pPr>
        <w:pStyle w:val="Normal"/>
        <w:spacing w:lineRule="auto" w:line="360" w:before="0" w:after="0"/>
        <w:ind w:hanging="0"/>
        <w:jc w:val="left"/>
        <w:rPr/>
      </w:pP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 xml:space="preserve">           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>zasady wprowadzone przez GIS</w:t>
      </w:r>
    </w:p>
    <w:p>
      <w:pPr>
        <w:pStyle w:val="Normal"/>
        <w:spacing w:lineRule="auto" w:line="360" w:before="0" w:after="0"/>
        <w:ind w:left="567" w:hanging="567"/>
        <w:jc w:val="left"/>
        <w:rPr/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>§ 9.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>Zarządzenie wchodzi w życie z dniem  1 września 2020 roku i jest publikowane na stronie</w:t>
      </w: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 w:themeColor="text1"/>
          <w:sz w:val="24"/>
          <w:szCs w:val="24"/>
        </w:rPr>
        <w:t>internetowej przedszkola, która jest oficjalnym miejscem zamieszczania wszystkich ważnych komunikatów i zarządzeń.</w:t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4268926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  <w:iCs/>
        <w:sz w:val="24"/>
        <w:szCs w:val="24"/>
      </w:rPr>
    </w:pPr>
    <w:r>
      <w:rPr>
        <w:i/>
        <w:iCs/>
        <w:sz w:val="24"/>
        <w:szCs w:val="24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5"/>
      <w:numFmt w:val="decimal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0ca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f24f9e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87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30c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630c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630ce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6630ce"/>
    <w:rPr>
      <w:sz w:val="20"/>
      <w:szCs w:val="20"/>
    </w:rPr>
  </w:style>
  <w:style w:type="character" w:styleId="Zakotwiczenieprzypisudolnego" w:customStyle="1">
    <w:name w:val="Zakotwiczenie przypisu dolnego"/>
    <w:rsid w:val="00c40ca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630ce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04b7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04b7f"/>
    <w:rPr/>
  </w:style>
  <w:style w:type="character" w:styleId="ListLabel1" w:customStyle="1">
    <w:name w:val="ListLabel 1"/>
    <w:qFormat/>
    <w:rsid w:val="00c40ca6"/>
    <w:rPr>
      <w:i w:val="false"/>
      <w:iCs w:val="false"/>
    </w:rPr>
  </w:style>
  <w:style w:type="character" w:styleId="ListLabel2" w:customStyle="1">
    <w:name w:val="ListLabel 2"/>
    <w:qFormat/>
    <w:rsid w:val="00c40ca6"/>
    <w:rPr>
      <w:i w:val="false"/>
      <w:iCs w:val="false"/>
    </w:rPr>
  </w:style>
  <w:style w:type="character" w:styleId="ListLabel3" w:customStyle="1">
    <w:name w:val="ListLabel 3"/>
    <w:qFormat/>
    <w:rsid w:val="00c40ca6"/>
    <w:rPr>
      <w:i w:val="false"/>
      <w:iCs w:val="false"/>
    </w:rPr>
  </w:style>
  <w:style w:type="character" w:styleId="ListLabel4" w:customStyle="1">
    <w:name w:val="ListLabel 4"/>
    <w:qFormat/>
    <w:rsid w:val="00c40ca6"/>
    <w:rPr>
      <w:rFonts w:ascii="Calibri" w:hAnsi="Calibri" w:eastAsia="" w:cs="Calibri" w:asciiTheme="minorHAnsi" w:cstheme="minorHAnsi" w:eastAsiaTheme="minorEastAsia" w:hAnsiTheme="minorHAnsi"/>
      <w:color w:val="404040" w:themeColor="text1" w:themeTint="bf"/>
      <w:lang w:eastAsia="pl-PL"/>
    </w:rPr>
  </w:style>
  <w:style w:type="character" w:styleId="ListLabel5" w:customStyle="1">
    <w:name w:val="ListLabel 5"/>
    <w:qFormat/>
    <w:rsid w:val="00c40ca6"/>
    <w:rPr>
      <w:rFonts w:ascii="Calibri" w:hAnsi="Calibri" w:cs="Calibri" w:asciiTheme="minorHAnsi" w:cstheme="minorHAnsi" w:hAnsiTheme="minorHAnsi"/>
      <w:b/>
      <w:bCs/>
      <w:u w:val="single"/>
    </w:rPr>
  </w:style>
  <w:style w:type="character" w:styleId="Znakiprzypiswdolnych" w:customStyle="1">
    <w:name w:val="Znaki przypisów dolnych"/>
    <w:qFormat/>
    <w:rsid w:val="00c40ca6"/>
    <w:rPr/>
  </w:style>
  <w:style w:type="character" w:styleId="Zakotwiczenieprzypisukocowego" w:customStyle="1">
    <w:name w:val="Zakotwiczenie przypisu końcowego"/>
    <w:rsid w:val="00c40ca6"/>
    <w:rPr>
      <w:vertAlign w:val="superscript"/>
    </w:rPr>
  </w:style>
  <w:style w:type="character" w:styleId="Znakiprzypiswkocowych" w:customStyle="1">
    <w:name w:val="Znaki przypisów końcowych"/>
    <w:qFormat/>
    <w:rsid w:val="00c40ca6"/>
    <w:rPr/>
  </w:style>
  <w:style w:type="character" w:styleId="ListLabel6" w:customStyle="1">
    <w:name w:val="ListLabel 6"/>
    <w:qFormat/>
    <w:rsid w:val="00c40ca6"/>
    <w:rPr>
      <w:rFonts w:ascii="Calibri" w:hAnsi="Calibri"/>
      <w:i w:val="false"/>
      <w:iCs w:val="false"/>
    </w:rPr>
  </w:style>
  <w:style w:type="character" w:styleId="ListLabel7" w:customStyle="1">
    <w:name w:val="ListLabel 7"/>
    <w:qFormat/>
    <w:rsid w:val="00c40ca6"/>
    <w:rPr>
      <w:rFonts w:ascii="Calibri" w:hAnsi="Calibri"/>
      <w:i w:val="false"/>
      <w:iCs w:val="false"/>
    </w:rPr>
  </w:style>
  <w:style w:type="character" w:styleId="ListLabel8" w:customStyle="1">
    <w:name w:val="ListLabel 8"/>
    <w:qFormat/>
    <w:rsid w:val="00c40ca6"/>
    <w:rPr>
      <w:rFonts w:ascii="Calibri" w:hAnsi="Calibri"/>
      <w:i w:val="false"/>
      <w:iCs w:val="false"/>
    </w:rPr>
  </w:style>
  <w:style w:type="character" w:styleId="ListLabel9" w:customStyle="1">
    <w:name w:val="ListLabel 9"/>
    <w:qFormat/>
    <w:rsid w:val="00c40ca6"/>
    <w:rPr>
      <w:rFonts w:ascii="Calibri" w:hAnsi="Calibri" w:eastAsia="" w:cs="Calibri" w:asciiTheme="minorHAnsi" w:cstheme="minorHAnsi" w:eastAsiaTheme="minorEastAsia" w:hAnsiTheme="minorHAnsi"/>
      <w:color w:val="404040" w:themeColor="text1" w:themeTint="bf"/>
      <w:lang w:eastAsia="pl-PL"/>
    </w:rPr>
  </w:style>
  <w:style w:type="character" w:styleId="ListLabel10" w:customStyle="1">
    <w:name w:val="ListLabel 10"/>
    <w:qFormat/>
    <w:rsid w:val="00c40ca6"/>
    <w:rPr>
      <w:rFonts w:ascii="Calibri" w:hAnsi="Calibri" w:cs="Calibri" w:asciiTheme="minorHAnsi" w:cstheme="minorHAnsi" w:hAnsiTheme="minorHAnsi"/>
      <w:b/>
      <w:bCs/>
      <w:u w:val="single"/>
    </w:rPr>
  </w:style>
  <w:style w:type="character" w:styleId="ListLabel11" w:customStyle="1">
    <w:name w:val="ListLabel 11"/>
    <w:qFormat/>
    <w:rsid w:val="00c40ca6"/>
    <w:rPr>
      <w:rFonts w:ascii="Calibri" w:hAnsi="Calibri"/>
      <w:i w:val="false"/>
      <w:iCs w:val="false"/>
    </w:rPr>
  </w:style>
  <w:style w:type="character" w:styleId="ListLabel12" w:customStyle="1">
    <w:name w:val="ListLabel 12"/>
    <w:qFormat/>
    <w:rsid w:val="00c40ca6"/>
    <w:rPr>
      <w:rFonts w:ascii="Calibri" w:hAnsi="Calibri"/>
      <w:i w:val="false"/>
      <w:iCs w:val="false"/>
    </w:rPr>
  </w:style>
  <w:style w:type="character" w:styleId="ListLabel13" w:customStyle="1">
    <w:name w:val="ListLabel 13"/>
    <w:qFormat/>
    <w:rsid w:val="00c40ca6"/>
    <w:rPr>
      <w:rFonts w:ascii="Calibri" w:hAnsi="Calibri"/>
      <w:i w:val="false"/>
      <w:iCs w:val="false"/>
    </w:rPr>
  </w:style>
  <w:style w:type="character" w:styleId="ListLabel14" w:customStyle="1">
    <w:name w:val="ListLabel 14"/>
    <w:qFormat/>
    <w:rsid w:val="00c40ca6"/>
    <w:rPr>
      <w:rFonts w:ascii="Calibri" w:hAnsi="Calibri" w:eastAsia="" w:cs="Calibri" w:asciiTheme="minorHAnsi" w:cstheme="minorHAnsi" w:eastAsiaTheme="minorEastAsia" w:hAnsiTheme="minorHAnsi"/>
      <w:color w:val="404040" w:themeColor="text1" w:themeTint="bf"/>
      <w:lang w:eastAsia="pl-PL"/>
    </w:rPr>
  </w:style>
  <w:style w:type="character" w:styleId="ListLabel15" w:customStyle="1">
    <w:name w:val="ListLabel 15"/>
    <w:qFormat/>
    <w:rsid w:val="00c40ca6"/>
    <w:rPr>
      <w:rFonts w:ascii="Calibri" w:hAnsi="Calibri" w:cs="Calibri" w:asciiTheme="minorHAnsi" w:cstheme="minorHAnsi" w:hAnsiTheme="minorHAnsi"/>
      <w:b/>
      <w:bCs/>
      <w:u w:val="single"/>
    </w:rPr>
  </w:style>
  <w:style w:type="character" w:styleId="ListLabel16" w:customStyle="1">
    <w:name w:val="ListLabel 16"/>
    <w:qFormat/>
    <w:rsid w:val="00c40ca6"/>
    <w:rPr>
      <w:rFonts w:ascii="Calibri" w:hAnsi="Calibri"/>
      <w:i w:val="false"/>
      <w:iCs w:val="false"/>
    </w:rPr>
  </w:style>
  <w:style w:type="character" w:styleId="ListLabel17" w:customStyle="1">
    <w:name w:val="ListLabel 17"/>
    <w:qFormat/>
    <w:rsid w:val="00c40ca6"/>
    <w:rPr>
      <w:rFonts w:ascii="Calibri" w:hAnsi="Calibri"/>
      <w:i w:val="false"/>
      <w:iCs w:val="false"/>
    </w:rPr>
  </w:style>
  <w:style w:type="character" w:styleId="ListLabel18" w:customStyle="1">
    <w:name w:val="ListLabel 18"/>
    <w:qFormat/>
    <w:rsid w:val="00c40ca6"/>
    <w:rPr>
      <w:rFonts w:ascii="Calibri" w:hAnsi="Calibri"/>
      <w:i w:val="false"/>
      <w:iCs w:val="false"/>
    </w:rPr>
  </w:style>
  <w:style w:type="character" w:styleId="ListLabel19" w:customStyle="1">
    <w:name w:val="ListLabel 19"/>
    <w:qFormat/>
    <w:rsid w:val="00c40ca6"/>
    <w:rPr>
      <w:rFonts w:ascii="Calibri" w:hAnsi="Calibri" w:eastAsia="" w:cs="Calibri" w:asciiTheme="minorHAnsi" w:cstheme="minorHAnsi" w:eastAsiaTheme="minorEastAsia" w:hAnsiTheme="minorHAnsi"/>
      <w:color w:val="404040" w:themeColor="text1" w:themeTint="bf"/>
      <w:lang w:eastAsia="pl-PL"/>
    </w:rPr>
  </w:style>
  <w:style w:type="character" w:styleId="ListLabel20" w:customStyle="1">
    <w:name w:val="ListLabel 20"/>
    <w:qFormat/>
    <w:rsid w:val="00c40ca6"/>
    <w:rPr>
      <w:rFonts w:ascii="Calibri" w:hAnsi="Calibri" w:cs="Calibri" w:asciiTheme="minorHAnsi" w:cstheme="minorHAnsi" w:hAnsiTheme="minorHAnsi"/>
      <w:b/>
      <w:bCs/>
      <w:u w:val="single"/>
    </w:rPr>
  </w:style>
  <w:style w:type="character" w:styleId="Nagwek3Znak" w:customStyle="1">
    <w:name w:val="Nagłówek 3 Znak"/>
    <w:basedOn w:val="DefaultParagraphFont"/>
    <w:qFormat/>
    <w:rsid w:val="00b050fb"/>
    <w:rPr>
      <w:rFonts w:ascii="Cambria" w:hAnsi="Cambria" w:eastAsia="Times New Roman"/>
      <w:b/>
      <w:sz w:val="26"/>
    </w:rPr>
  </w:style>
  <w:style w:type="character" w:styleId="ListLabel21">
    <w:name w:val="ListLabel 21"/>
    <w:qFormat/>
    <w:rPr>
      <w:i w:val="false"/>
      <w:iCs w:val="false"/>
    </w:rPr>
  </w:style>
  <w:style w:type="character" w:styleId="ListLabel22">
    <w:name w:val="ListLabel 22"/>
    <w:qFormat/>
    <w:rPr>
      <w:i w:val="false"/>
      <w:iCs w:val="false"/>
    </w:rPr>
  </w:style>
  <w:style w:type="character" w:styleId="ListLabel23">
    <w:name w:val="ListLabel 23"/>
    <w:qFormat/>
    <w:rPr>
      <w:i w:val="false"/>
      <w:iCs w:val="false"/>
    </w:rPr>
  </w:style>
  <w:style w:type="character" w:styleId="ListLabel24">
    <w:name w:val="ListLabel 24"/>
    <w:qFormat/>
    <w:rPr>
      <w:i w:val="false"/>
    </w:rPr>
  </w:style>
  <w:style w:type="character" w:styleId="ListLabel25">
    <w:name w:val="ListLabel 25"/>
    <w:qFormat/>
    <w:rPr>
      <w:i w:val="false"/>
      <w:iCs w:val="false"/>
    </w:rPr>
  </w:style>
  <w:style w:type="character" w:styleId="ListLabel26">
    <w:name w:val="ListLabel 26"/>
    <w:qFormat/>
    <w:rPr>
      <w:i w:val="false"/>
      <w:iCs w:val="false"/>
    </w:rPr>
  </w:style>
  <w:style w:type="character" w:styleId="ListLabel27">
    <w:name w:val="ListLabel 27"/>
    <w:qFormat/>
    <w:rPr>
      <w:i w:val="false"/>
    </w:rPr>
  </w:style>
  <w:style w:type="character" w:styleId="ListLabel28">
    <w:name w:val="ListLabel 28"/>
    <w:qFormat/>
    <w:rPr>
      <w:i w:val="false"/>
      <w:iCs w:val="false"/>
    </w:rPr>
  </w:style>
  <w:style w:type="character" w:styleId="ListLabel29">
    <w:name w:val="ListLabel 29"/>
    <w:qFormat/>
    <w:rPr>
      <w:i w:val="false"/>
      <w:iCs w:val="false"/>
    </w:rPr>
  </w:style>
  <w:style w:type="character" w:styleId="ListLabel30">
    <w:name w:val="ListLabel 30"/>
    <w:qFormat/>
    <w:rPr>
      <w:i w:val="false"/>
    </w:rPr>
  </w:style>
  <w:style w:type="character" w:styleId="ListLabel31">
    <w:name w:val="ListLabel 31"/>
    <w:qFormat/>
    <w:rPr>
      <w:i w:val="false"/>
      <w:iCs w:val="false"/>
    </w:rPr>
  </w:style>
  <w:style w:type="character" w:styleId="ListLabel32">
    <w:name w:val="ListLabel 32"/>
    <w:qFormat/>
    <w:rPr>
      <w:i w:val="false"/>
      <w:iCs w:val="false"/>
    </w:rPr>
  </w:style>
  <w:style w:type="character" w:styleId="ListLabel33">
    <w:name w:val="ListLabel 33"/>
    <w:qFormat/>
    <w:rPr>
      <w:i w:val="false"/>
    </w:rPr>
  </w:style>
  <w:style w:type="character" w:styleId="ListLabel34">
    <w:name w:val="ListLabel 34"/>
    <w:qFormat/>
    <w:rPr>
      <w:i w:val="false"/>
      <w:iCs w:val="false"/>
    </w:rPr>
  </w:style>
  <w:style w:type="character" w:styleId="ListLabel35">
    <w:name w:val="ListLabel 35"/>
    <w:qFormat/>
    <w:rPr>
      <w:i w:val="false"/>
      <w:iCs w:val="false"/>
    </w:rPr>
  </w:style>
  <w:style w:type="character" w:styleId="ListLabel36">
    <w:name w:val="ListLabel 36"/>
    <w:qFormat/>
    <w:rPr>
      <w:i w:val="false"/>
    </w:rPr>
  </w:style>
  <w:style w:type="character" w:styleId="ListLabel37">
    <w:name w:val="ListLabel 37"/>
    <w:qFormat/>
    <w:rPr>
      <w:i w:val="false"/>
      <w:iCs w:val="false"/>
    </w:rPr>
  </w:style>
  <w:style w:type="character" w:styleId="ListLabel38">
    <w:name w:val="ListLabel 38"/>
    <w:qFormat/>
    <w:rPr>
      <w:i w:val="false"/>
      <w:iCs w:val="false"/>
    </w:rPr>
  </w:style>
  <w:style w:type="character" w:styleId="ListLabel39">
    <w:name w:val="ListLabel 39"/>
    <w:qFormat/>
    <w:rPr>
      <w:i w:val="false"/>
    </w:rPr>
  </w:style>
  <w:style w:type="character" w:styleId="ListLabel40">
    <w:name w:val="ListLabel 40"/>
    <w:qFormat/>
    <w:rPr>
      <w:i w:val="false"/>
      <w:iCs w:val="false"/>
    </w:rPr>
  </w:style>
  <w:style w:type="character" w:styleId="ListLabel41">
    <w:name w:val="ListLabel 41"/>
    <w:qFormat/>
    <w:rPr>
      <w:i w:val="false"/>
      <w:iCs w:val="false"/>
    </w:rPr>
  </w:style>
  <w:style w:type="character" w:styleId="ListLabel42">
    <w:name w:val="ListLabel 42"/>
    <w:qFormat/>
    <w:rPr>
      <w:i w:val="false"/>
    </w:rPr>
  </w:style>
  <w:style w:type="character" w:styleId="ListLabel43">
    <w:name w:val="ListLabel 43"/>
    <w:qFormat/>
    <w:rPr>
      <w:i w:val="false"/>
      <w:iCs w:val="false"/>
    </w:rPr>
  </w:style>
  <w:style w:type="character" w:styleId="ListLabel44">
    <w:name w:val="ListLabel 44"/>
    <w:qFormat/>
    <w:rPr>
      <w:i w:val="false"/>
      <w:iCs w:val="false"/>
    </w:rPr>
  </w:style>
  <w:style w:type="character" w:styleId="ListLabel45">
    <w:name w:val="ListLabel 45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c40ca6"/>
    <w:pPr>
      <w:spacing w:lineRule="auto" w:line="276" w:before="0" w:after="140"/>
    </w:pPr>
    <w:rPr/>
  </w:style>
  <w:style w:type="paragraph" w:styleId="Lista">
    <w:name w:val="List"/>
    <w:basedOn w:val="Tretekstu"/>
    <w:rsid w:val="00c40ca6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40ca6"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c04b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c40c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24f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076f9a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76f9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8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30c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630ce"/>
    <w:pPr/>
    <w:rPr>
      <w:b/>
      <w:bCs/>
    </w:rPr>
  </w:style>
  <w:style w:type="paragraph" w:styleId="Footnotetext">
    <w:name w:val="footnote text"/>
    <w:basedOn w:val="Normal"/>
    <w:link w:val="TekstprzypisudolnegoZnak"/>
    <w:unhideWhenUsed/>
    <w:qFormat/>
    <w:rsid w:val="006630ce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c04b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Menfont" w:customStyle="1">
    <w:name w:val="men font"/>
    <w:basedOn w:val="Normal"/>
    <w:uiPriority w:val="99"/>
    <w:qFormat/>
    <w:rsid w:val="00551739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94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\Users\Go&#347;&#263;\Downloads\BR-zawieszenie -410.pdf" TargetMode="External"/><Relationship Id="rId3" Type="http://schemas.openxmlformats.org/officeDocument/2006/relationships/hyperlink" Target="file:///C:\Users\Go&#347;&#263;\Downloads\BR_ zawieszenie-492.pdf" TargetMode="External"/><Relationship Id="rId4" Type="http://schemas.openxmlformats.org/officeDocument/2006/relationships/hyperlink" Target="file:///C:\Users\Go&#347;&#263;\Downloads\BR_ zawieszenie-492.pdf" TargetMode="External"/><Relationship Id="rId5" Type="http://schemas.openxmlformats.org/officeDocument/2006/relationships/hyperlink" Target="https://www.gov.pl/web/koronawirus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DEF6-ECED-4207-9E4D-D872CDCA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LibreOffice/5.3.0.3$Windows_x86 LibreOffice_project/7074905676c47b82bbcfbea1aeefc84afe1c50e1</Application>
  <Pages>5</Pages>
  <Words>1196</Words>
  <Characters>7331</Characters>
  <CharactersWithSpaces>8468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2020-05-15T06:32:00Z</dcterms:created>
  <dc:creator>Liliana ZIENTECKA</dc:creator>
  <dc:description/>
  <dc:language>pl-PL</dc:language>
  <cp:lastModifiedBy/>
  <cp:lastPrinted>2020-08-27T11:34:25Z</cp:lastPrinted>
  <dcterms:modified xsi:type="dcterms:W3CDTF">2020-08-27T11:55:16Z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